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F76372" w:rsidRDefault="00F76372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7 сентября 2010 г. N 18368</w:t>
      </w:r>
    </w:p>
    <w:p w:rsidR="00F76372" w:rsidRDefault="00F7637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6372" w:rsidRDefault="00F76372">
      <w:pPr>
        <w:pStyle w:val="ConsPlusTitle"/>
        <w:widowControl/>
        <w:jc w:val="center"/>
      </w:pPr>
      <w:r>
        <w:t>МИНИСТЕРСТВО ПРОМЫШЛЕННОСТИ И ТОРГОВЛИ РОССИЙСКОЙ ФЕДЕРАЦИИ</w:t>
      </w:r>
    </w:p>
    <w:p w:rsidR="00F76372" w:rsidRDefault="00F76372">
      <w:pPr>
        <w:pStyle w:val="ConsPlusTitle"/>
        <w:widowControl/>
        <w:jc w:val="center"/>
      </w:pPr>
    </w:p>
    <w:p w:rsidR="00F76372" w:rsidRDefault="00F76372">
      <w:pPr>
        <w:pStyle w:val="ConsPlusTitle"/>
        <w:widowControl/>
        <w:jc w:val="center"/>
      </w:pPr>
      <w:r>
        <w:t>ПРИКАЗ</w:t>
      </w:r>
    </w:p>
    <w:p w:rsidR="00F76372" w:rsidRDefault="00F76372">
      <w:pPr>
        <w:pStyle w:val="ConsPlusTitle"/>
        <w:widowControl/>
        <w:jc w:val="center"/>
      </w:pPr>
      <w:r>
        <w:t>от 16 июля 2010 г. N 602</w:t>
      </w:r>
    </w:p>
    <w:p w:rsidR="00F76372" w:rsidRDefault="00F76372">
      <w:pPr>
        <w:pStyle w:val="ConsPlusTitle"/>
        <w:widowControl/>
        <w:jc w:val="center"/>
      </w:pPr>
    </w:p>
    <w:p w:rsidR="00F76372" w:rsidRDefault="00F76372">
      <w:pPr>
        <w:pStyle w:val="ConsPlusTitle"/>
        <w:widowControl/>
        <w:jc w:val="center"/>
      </w:pPr>
      <w:r>
        <w:t>ОБ УТВЕРЖДЕНИИ ФОРМЫ ТОРГОВОГО РЕЕСТРА,</w:t>
      </w:r>
    </w:p>
    <w:p w:rsidR="00F76372" w:rsidRDefault="00F76372">
      <w:pPr>
        <w:pStyle w:val="ConsPlusTitle"/>
        <w:widowControl/>
        <w:jc w:val="center"/>
      </w:pPr>
      <w:r>
        <w:t>ПОРЯДКА ФОРМИРОВАНИЯ ТОРГОВОГО РЕЕСТРА И ПОРЯДКА</w:t>
      </w:r>
    </w:p>
    <w:p w:rsidR="00F76372" w:rsidRDefault="00F76372">
      <w:pPr>
        <w:pStyle w:val="ConsPlusTitle"/>
        <w:widowControl/>
        <w:jc w:val="center"/>
      </w:pPr>
      <w:r>
        <w:t>ПРЕДОСТАВЛЕНИЯ ИНФОРМАЦИИ, СОДЕРЖАЩЕЙСЯ В ТОРГОВОМ РЕЕСТРЕ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статей 5 и 20 Федерального закона от 28 декабря 2009 г. N 381-ФЗ "Об основах государственного регулирования торговой деятельности в Российской Федерации" (Собрание законодательства Российской Федерации, 2010, N 1, ст. 2) приказываю: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торгового реестра (приложение 1);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формирования торгового реестра (приложение 2);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предоставления информации, содержащейся в торговом реестре (приложение 3).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за исполнением настоящего Приказа возложить на заместителя Министра Дементьева А.В.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В.Б.ХРИСТЕНКО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76372" w:rsidSect="00757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Минпромторга</w:t>
      </w:r>
      <w:proofErr w:type="spellEnd"/>
      <w:r>
        <w:rPr>
          <w:rFonts w:ascii="Calibri" w:hAnsi="Calibri" w:cs="Calibri"/>
        </w:rPr>
        <w:t xml:space="preserve"> России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июля 2010 г. N 602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pStyle w:val="ConsPlusTitle"/>
        <w:widowControl/>
        <w:jc w:val="center"/>
      </w:pPr>
      <w:r>
        <w:t>ТОРГОВЫЙ РЕЕСТР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I. Сведения о хозяйствующих субъектах,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торговую деятельность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1080"/>
        <w:gridCol w:w="945"/>
        <w:gridCol w:w="945"/>
        <w:gridCol w:w="945"/>
        <w:gridCol w:w="1080"/>
        <w:gridCol w:w="1080"/>
        <w:gridCol w:w="1080"/>
        <w:gridCol w:w="810"/>
        <w:gridCol w:w="1080"/>
        <w:gridCol w:w="945"/>
        <w:gridCol w:w="945"/>
        <w:gridCol w:w="945"/>
        <w:gridCol w:w="675"/>
        <w:gridCol w:w="945"/>
        <w:gridCol w:w="1080"/>
        <w:gridCol w:w="945"/>
        <w:gridCol w:w="1080"/>
        <w:gridCol w:w="675"/>
        <w:gridCol w:w="1080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F76372">
        <w:trPr>
          <w:cantSplit/>
          <w:trHeight w:val="240"/>
        </w:trPr>
        <w:tc>
          <w:tcPr>
            <w:tcW w:w="3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Информация о юридическом лице (ЮЛ) или индивидуальном предпринимателе (ИП)     </w:t>
            </w:r>
          </w:p>
        </w:tc>
        <w:tc>
          <w:tcPr>
            <w:tcW w:w="133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Информация о торговых объектах хозяйствующего субъекта                         </w:t>
            </w:r>
          </w:p>
        </w:tc>
      </w:tr>
      <w:tr w:rsidR="00F76372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естре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Дата 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цион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но-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право-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ОКОПФ)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код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рос-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сий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скому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клас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сифи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катору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(ОКПО)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&lt;1&gt;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наиме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/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инди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виду-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альный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прини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матель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торго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марка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(бренд)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Ф.И.О.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руково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лица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лица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теле-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факс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иденти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фикаци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налого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тельщи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(ИНН)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форма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ОКФС)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вид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ОКВЭД)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сред-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няя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чис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лен-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хозяй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ствую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щего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субъ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екта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спо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гов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&lt;2&gt;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ОКПО,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иден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тифи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терри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ально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струк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разде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наиме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объекта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фак-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тичес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адрес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Ф.И.О.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руково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фон,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факс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код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терри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ториям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муници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образо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(ОКТМО)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вид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ОКВЭД)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тип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объек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та &lt;4&gt;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вид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объек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та &lt;5&gt;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площадь (м2)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няя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чис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лен-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торго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объек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    </w:t>
            </w:r>
          </w:p>
        </w:tc>
      </w:tr>
      <w:tr w:rsidR="00F76372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рации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реест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вне-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изме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нений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реест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исклю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инфор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реестра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торгового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&lt;6&gt;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0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праве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закон-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осно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т.ч.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аренда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праве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закон-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осно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т.ч.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аренда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29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  </w:t>
            </w: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ind w:firstLine="540"/>
        <w:jc w:val="both"/>
      </w:pPr>
      <w:r>
        <w:t>--------------------------------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Восьмизначный код для юридических лиц, десятизначный код для индивидуальных предпринимателей.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Указывается способ торговли - с использованием торговых объектов или без использования торговых объектов.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&lt;3&gt; </w:t>
      </w:r>
      <w:proofErr w:type="spellStart"/>
      <w:r>
        <w:rPr>
          <w:rFonts w:ascii="Calibri" w:hAnsi="Calibri" w:cs="Calibri"/>
        </w:rPr>
        <w:t>Четырнадцатизначный</w:t>
      </w:r>
      <w:proofErr w:type="spellEnd"/>
      <w:r>
        <w:rPr>
          <w:rFonts w:ascii="Calibri" w:hAnsi="Calibri" w:cs="Calibri"/>
        </w:rPr>
        <w:t xml:space="preserve"> код.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Указывается тип торгового объекта, используемого для торговой деятельности, - стационарный торговый объект или нестационарный торговый объект.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Указывается вид торгового объекта: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универсальный магазин (гипермаркет, универмаг, универмаг "Детский мир", магазин-склад, супермаркет, универсам, гастроном, товары повседневного спроса, другое);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специализированный продовольственный магазин ("Рыба", "Мясо", "Колбасы", "Алкогольные напитки и минеральные воды", другое);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специализированный непродовольственный магазин ("Мебель", "</w:t>
      </w:r>
      <w:proofErr w:type="spellStart"/>
      <w:r>
        <w:rPr>
          <w:rFonts w:ascii="Calibri" w:hAnsi="Calibri" w:cs="Calibri"/>
        </w:rPr>
        <w:t>Хозтовары</w:t>
      </w:r>
      <w:proofErr w:type="spellEnd"/>
      <w:r>
        <w:rPr>
          <w:rFonts w:ascii="Calibri" w:hAnsi="Calibri" w:cs="Calibri"/>
        </w:rPr>
        <w:t>", "Электротовары", "Одежда", "Обувь", "Ткани", "Книги", другое);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неспециализированный продовольственный магазин (продукты, </w:t>
      </w:r>
      <w:proofErr w:type="spellStart"/>
      <w:r>
        <w:rPr>
          <w:rFonts w:ascii="Calibri" w:hAnsi="Calibri" w:cs="Calibri"/>
        </w:rPr>
        <w:t>минимаркет</w:t>
      </w:r>
      <w:proofErr w:type="spellEnd"/>
      <w:r>
        <w:rPr>
          <w:rFonts w:ascii="Calibri" w:hAnsi="Calibri" w:cs="Calibri"/>
        </w:rPr>
        <w:t>, другое);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неспециализированный непродовольственный магазин (Дом торговли, все для дома, товары для детей, товары для женщин, промтовары, комиссионный магазин, другое);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неспециализированные магазины со смешанным ассортиментом;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иные объекты (павильон, палатка (киоск), автозаправочная станция, аптеки и аптечные магазины, аптечные киоски и пункты).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В соответствии с пунктом 7 статьи 2 Федерального закона от 28 декабря 2009 г. N 381-ФЗ "Об основах государственного регулирования торговой деятельности в Российской Федерации".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II. Сведения о хозяйствующих субъектах,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поставки товаров (за исключением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производителей товаров)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1080"/>
        <w:gridCol w:w="945"/>
        <w:gridCol w:w="945"/>
        <w:gridCol w:w="945"/>
        <w:gridCol w:w="1080"/>
        <w:gridCol w:w="1080"/>
        <w:gridCol w:w="810"/>
        <w:gridCol w:w="1080"/>
        <w:gridCol w:w="945"/>
        <w:gridCol w:w="945"/>
        <w:gridCol w:w="945"/>
        <w:gridCol w:w="945"/>
        <w:gridCol w:w="1080"/>
        <w:gridCol w:w="945"/>
        <w:gridCol w:w="1080"/>
        <w:gridCol w:w="675"/>
        <w:gridCol w:w="1080"/>
        <w:gridCol w:w="945"/>
        <w:gridCol w:w="1215"/>
        <w:gridCol w:w="945"/>
        <w:gridCol w:w="1215"/>
        <w:gridCol w:w="945"/>
        <w:gridCol w:w="945"/>
        <w:gridCol w:w="1080"/>
      </w:tblGrid>
      <w:tr w:rsidR="00F76372">
        <w:trPr>
          <w:cantSplit/>
          <w:trHeight w:val="240"/>
        </w:trPr>
        <w:tc>
          <w:tcPr>
            <w:tcW w:w="3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Информация о юридическом лице или индивидуальном предпринимателе   </w:t>
            </w:r>
          </w:p>
        </w:tc>
        <w:tc>
          <w:tcPr>
            <w:tcW w:w="120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Информация об объектах хозяйствующего субъекта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естре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цион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право-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ОКОПФ)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&lt;1&gt;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рос-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скому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клас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сифи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катору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(ОКПО)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&lt;1&gt;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наиме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низа-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/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инди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виду-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альный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прини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матель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Ф.И.О.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руково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лица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юриди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лица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теле-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факс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иденти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фикаци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налого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тельщи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(ИНН)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форма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ОКФС)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ОКВЭД)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няя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чис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работ-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хозяй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ствую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щего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субъ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екта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ОКПО,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иден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тифи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онный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терри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ально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струк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тур-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разде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&lt;2&gt;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наиме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>объекта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фак-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тичес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Ф.И.О.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руково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фон,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факс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терри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ториям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муници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образо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ваний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(ОКТМО)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ОКВЭД)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складское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помещение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резер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вуар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цистер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другие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емкости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хра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нефте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продук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м3     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холодильники,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 едино-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временного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товаров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средняя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числен-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ность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76372">
        <w:trPr>
          <w:cantSplit/>
          <w:trHeight w:val="269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рации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реест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вне-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изме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нений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реестр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исклю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инфор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 тор-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гового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реестра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м2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объем,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м3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19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  </w:t>
            </w: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F76372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ind w:firstLine="540"/>
        <w:jc w:val="both"/>
      </w:pPr>
      <w:r>
        <w:t>--------------------------------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Восьмизначный код для юридических лиц, десятизначный код для индивидуальных предпринимателей.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</w:t>
      </w:r>
      <w:proofErr w:type="spellStart"/>
      <w:r>
        <w:rPr>
          <w:rFonts w:ascii="Calibri" w:hAnsi="Calibri" w:cs="Calibri"/>
        </w:rPr>
        <w:t>Четырнадцатизначный</w:t>
      </w:r>
      <w:proofErr w:type="spellEnd"/>
      <w:r>
        <w:rPr>
          <w:rFonts w:ascii="Calibri" w:hAnsi="Calibri" w:cs="Calibri"/>
        </w:rPr>
        <w:t xml:space="preserve"> код.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III. Основные показатели, характеризующие состояние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торговли на территории субъекта Российской Федерации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560"/>
        <w:gridCol w:w="1755"/>
      </w:tblGrid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Показатели субъекта Российской Федерации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измерения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розничной торговли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оборота розничной торговли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 соответствующему периоду прошлого года)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розничной торговли на душу населения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руб.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оптовой торговли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оборота оптовой торговли (к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соответствующему периоду прошлого года)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торговли в ВРП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торговли в налоговых платежах, поступивших 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бюджетную систему Российской Федерации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розничной торговли пищевыми продуктами, включая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напитки, и табачными изделиями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оборота розничной торговли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пищевыми продуктами, включая напитки, и табачными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изделиями (к соответствующему периоду прошлого года)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розничной торговли непродовольственными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товарами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оборота розничной торговли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непродовольственными товарами (к соответствующему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периоду прошлого года)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пищевых продуктов, включая напитки,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табачных изделий в структуре оборота розничной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непродовольственных товаров в структуре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оборота розничной торговли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продаж товаров на розничных рынках и ярмарках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продаж товаров на розничных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рынках и ярмарках (к соответствующему периоду прошлого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года)   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Оборот розничной торговли торгующих организаций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индивидуальных предпринимателей вне рынка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физического объема оборота розничной торговли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торгующих организаций и индивидуальных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предпринимателей вне рынка (к соответствующему периоду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прошлого года)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продажи на розничных рынках и ярмарках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обороте розничной торговли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сетевых торговых структур в общем объеме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оборота розничной торговли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оборота розничной торговли субъектов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малого предпринимательства в общем обороте розничной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21.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оборота розничной торговли индивидуальных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предпринимателей вне рынка в общем обороте розничной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малых предприятий розничной торговли в общем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малых предприятий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малых предприятий оптовой торговли в общем числе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малых предприятий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индивидуальных предпринимателей, занятых в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торговле, в общем количестве индивидуальных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предпринимателей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Численность занятых в розничной торговле, кроме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 автотранспортными средствами и мотоциклами;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ремонте бытовых изделий и предметов личного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пользования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чел.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Численность занятых в оптовой торговле, включая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торговлю через агентов, кроме торговли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автотранспортными средствами и мотоциклами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чел.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занятых в торговле от общего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занятых в экономике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Среднемесячная начисленная заработная плата работников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предприятий торговли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Руб.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29.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Среднесписочная численность работников организаций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 &lt;1&gt;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чел.  </w:t>
            </w:r>
          </w:p>
        </w:tc>
      </w:tr>
      <w:tr w:rsidR="00F7637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Иностранные инвестиции в торговлю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Тыс. долл.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31.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иностранных инвестиций в торговлю в общем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объеме иностранных инвестиций в экономику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32.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Инвестиции в основной капитал, направленные на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развитие торговли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Млн. руб.  </w:t>
            </w:r>
          </w:p>
        </w:tc>
      </w:tr>
      <w:tr w:rsidR="00F7637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Удельный вес инвестиций в торговлю в общем объеме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инвестиций в основной капитал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Уровень рентабельности к выручке от продажи товаров,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(работ, услуг) организаций оптовой торговли,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включая торговлю через агентов, кроме торговли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автотранспортными средствами и мотоциклами (без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субъектов малого предпринимательства)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Уровень рентабельности к выручке от продажи товаров,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(работ, услуг) организаций розничной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торговли, кроме торговли автотранспортными средствами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мотоциклами; ремонта бытовых изделий и предметов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личного пользования (без субъектов малого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предпринимательства)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  <w:tr w:rsidR="00F7637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36.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прибыльных организаций торговли к общему числу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организаций оптовой и розничной торговли (без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субъектов малого предпринимательства)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%      </w:t>
            </w: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промышленности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торговли Российской Федерации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16.07.2010 N 602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pStyle w:val="ConsPlusTitle"/>
        <w:widowControl/>
        <w:jc w:val="center"/>
      </w:pPr>
      <w:r>
        <w:t>ПОРЯДОК ФОРМИРОВАНИЯ ТОРГОВОГО РЕЕСТРА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Общая часть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Формирование торгового реестра субъекта Российской Федерации осуществляется органом государственной власти субъекта Российской Федерации путем внесения в него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а также о состоянии торговли на территории соответствующего субъекта Российской Федерации.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Внесение сведений в торговый реестр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Внесение сведений о хозяйствующих субъектах, осуществляющих торговую деятельность, и внесение сведений о хозяйствующих субъектах, осуществляющих поставки товаров (за исключением производителей товаров), производится: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 заявлению хозяйствующего субъекта о внесении сведений в торговый реестр с приложением необходимой информации, указанной в приложениях 1, 2 и 3 к настоящему Порядку, а также следующих документов: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заверенной в установленном порядке копии свидетельства о государственной регистрации юридического лица или индивидуального предпринимателя;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заверенной в установленном порядке копии свидетельства о постановке на учет в налоговом органе по месту нахождения на территории Российской Федерации (кроме случаев, когда заверенная в установленном порядке отметка о постановке на учет в налоговой инспекции сделана на свидетельстве о государственной регистрации, с указанием идентификационного номера налогоплательщика (ИНН);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документов или их копий, подтверждающих информацию хозяйствующего субъекта, осуществляющего торговую деятельность, о принадлежащих ему торговых объектах;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документов или их копий, подтверждающих информацию хозяйствующего субъекта об объектах хозяйствующего субъекта, осуществляющего поставки товаров.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указанные в подпунктах "в" и "г", предоставляются на каждый объект, вносимый в торговый реестр. После внесения сведений документы возвращаются хозяйствующему субъекту;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 результатам сбора сведений органом государственной власти субъекта Российской Федерации и осуществляется на основании акта данного органа государственной власти.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Внесение сведений в торговый реестр о состоянии торговли на территории субъекта Российской Федерации осуществляется органом государственной власти субъекта Российской Федерации путем формирования Раздела III торгового реестра по соответствующим формам федерального статистического наблюдения.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Изменение (исключение) сведений, содержащихся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торговом реестре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Внесение изменений и (или) исключение сведений, содержащихся в торговом реестре, производится: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 заявлению хозяйствующего субъекта, включенного в торговый реестр, о внесении изменений и (или) исключении сведений;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 результатам сбора сведений органом государственной власти субъекта Российской Федерации и осуществляется на основании акта данного органа государственной власти.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1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формирования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торгового реестра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 xml:space="preserve">                                Информация</w:t>
      </w:r>
    </w:p>
    <w:p w:rsidR="00F76372" w:rsidRDefault="00F76372">
      <w:pPr>
        <w:pStyle w:val="ConsPlusNonformat"/>
        <w:widowControl/>
      </w:pPr>
      <w:r>
        <w:t xml:space="preserve">            о хозяйствующем субъекте, представляемая заявителем</w:t>
      </w:r>
    </w:p>
    <w:p w:rsidR="00F76372" w:rsidRDefault="00F76372">
      <w:pPr>
        <w:pStyle w:val="ConsPlusNonformat"/>
        <w:widowControl/>
      </w:pPr>
      <w:r>
        <w:t xml:space="preserve">                      для внесения в торговый реестр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jc w:val="both"/>
      </w:pPr>
      <w:r>
        <w:t>┌──────┬──────────────────────────────────────────────────────────────────┐</w:t>
      </w:r>
    </w:p>
    <w:p w:rsidR="00F76372" w:rsidRDefault="00F76372">
      <w:pPr>
        <w:pStyle w:val="ConsPlusNonformat"/>
        <w:widowControl/>
        <w:jc w:val="both"/>
      </w:pPr>
      <w:r>
        <w:t>│1.1   │Наименование организации (для юридического лица)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│1.2   │Торговая марка (бренд), под которой действует хозяйствующий       │</w:t>
      </w:r>
    </w:p>
    <w:p w:rsidR="00F76372" w:rsidRDefault="00F76372">
      <w:pPr>
        <w:pStyle w:val="ConsPlusNonformat"/>
        <w:widowControl/>
        <w:jc w:val="both"/>
      </w:pPr>
      <w:r>
        <w:t>│      │субъект                     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│1.2.1 │                            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├──────┼──────────────────────────────────────────────────────────────────┤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│1.2.2 │                            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├──────┼───────────────────────────┬──────────────────────────────────────┤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│1.3   │Юридический адрес (для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│юридического лица)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│1.4   │Ф.И.О. руководителя (для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│юридического лица)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│1.5   │Индивидуальный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│предприниматель            │______________________________________│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│Ф.И.О. индивидуального предпринимателя│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│1.6   │Место жительства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│физического лица,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│зарегистрированного в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│качестве индивидуального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│предпринимателя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│1.7   │Телефон, факс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│(для юридического лица;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│индивидуального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│предпринимателя)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│__________________ ___________________│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  номер телефона       номер факса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│1.8   │Код по Общероссийскому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│классификатору предприятий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│и организаций (ОКПО)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│1.9   │Идентификационный номер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│налогоплательщика (ИНН)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│1.10  │Форма собственности (Код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│по ОКФС)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│1.11  │Организационно-правовая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│форма (Код по ОКОПФ)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│1.12  │Вид деятельности (Код по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│ОКВЭД)  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├───────────────────────────┼──────────────────────────────────────┤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├───────────────────────────┼──────────────────────────────────────┤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lastRenderedPageBreak/>
        <w:t>│      │        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│1.13  │Средняя численность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│работников хозяйствующего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│      │субъекта                   │                 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├──────┼───────────────────────────┼──────────────────────┬───────────────┤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│1.14  │Способ торговли (отметить) │с использованием      │               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│торговых объектов     │               │</w:t>
      </w:r>
    </w:p>
    <w:p w:rsidR="00F76372" w:rsidRDefault="00F76372">
      <w:pPr>
        <w:pStyle w:val="ConsPlusNonformat"/>
        <w:widowControl/>
        <w:jc w:val="both"/>
      </w:pPr>
      <w:r>
        <w:t>│      ├───────────────────────────┼──────────────────────┼───────────────┤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│без использования     │               │</w:t>
      </w:r>
    </w:p>
    <w:p w:rsidR="00F76372" w:rsidRDefault="00F76372">
      <w:pPr>
        <w:pStyle w:val="ConsPlusNonformat"/>
        <w:widowControl/>
        <w:jc w:val="both"/>
      </w:pPr>
      <w:r>
        <w:t>│      │                           │торгового объекта     │               │</w:t>
      </w:r>
    </w:p>
    <w:p w:rsidR="00F76372" w:rsidRDefault="00F76372">
      <w:pPr>
        <w:pStyle w:val="ConsPlusNonformat"/>
        <w:widowControl/>
        <w:jc w:val="both"/>
      </w:pPr>
      <w:r>
        <w:t>└──────┴───────────────────────────┴──────────────────────┴───────────────┘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формирования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торгового реестра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 xml:space="preserve">                                Информация</w:t>
      </w:r>
    </w:p>
    <w:p w:rsidR="00F76372" w:rsidRDefault="00F76372">
      <w:pPr>
        <w:pStyle w:val="ConsPlusNonformat"/>
        <w:widowControl/>
      </w:pPr>
      <w:r>
        <w:t xml:space="preserve">               о торговых объектах хозяйствующего субъекта,</w:t>
      </w:r>
    </w:p>
    <w:p w:rsidR="00F76372" w:rsidRDefault="00F76372">
      <w:pPr>
        <w:pStyle w:val="ConsPlusNonformat"/>
        <w:widowControl/>
      </w:pPr>
      <w:r>
        <w:t xml:space="preserve">           осуществляющего торговую деятельность, представляемая</w:t>
      </w:r>
    </w:p>
    <w:p w:rsidR="00F76372" w:rsidRDefault="00F76372">
      <w:pPr>
        <w:pStyle w:val="ConsPlusNonformat"/>
        <w:widowControl/>
      </w:pPr>
      <w:r>
        <w:t xml:space="preserve">                      для внесения в торговый реестр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t xml:space="preserve">      ______________________________________________________________,</w:t>
      </w:r>
    </w:p>
    <w:p w:rsidR="00F76372" w:rsidRDefault="00F76372">
      <w:pPr>
        <w:pStyle w:val="ConsPlusNonformat"/>
        <w:widowControl/>
      </w:pPr>
      <w:r>
        <w:t xml:space="preserve">         (наименование хозяйствующего субъекта: юридического лица,</w:t>
      </w:r>
    </w:p>
    <w:p w:rsidR="00F76372" w:rsidRDefault="00F76372">
      <w:pPr>
        <w:pStyle w:val="ConsPlusNonformat"/>
        <w:widowControl/>
      </w:pPr>
      <w:r>
        <w:t xml:space="preserve">                     индивидуального предпринимателя)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t>2.1. Наименование торгового объекта _______________________________________</w:t>
      </w:r>
    </w:p>
    <w:p w:rsidR="00F76372" w:rsidRDefault="00F76372">
      <w:pPr>
        <w:pStyle w:val="ConsPlusNonformat"/>
        <w:widowControl/>
      </w:pPr>
      <w:r>
        <w:t>___________________________________________________________________________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  <w:gridCol w:w="2565"/>
      </w:tblGrid>
      <w:tr w:rsidR="00F76372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ОКПО, идентификационный код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территориально-обособленного структурного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подразделения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2.2. Фактический адрес ____________________________________________________</w:t>
      </w:r>
    </w:p>
    <w:p w:rsidR="00F76372" w:rsidRDefault="00F76372">
      <w:pPr>
        <w:pStyle w:val="ConsPlusNonformat"/>
        <w:widowControl/>
      </w:pPr>
      <w:r>
        <w:t>___________________________________________________________________________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50"/>
      </w:tblGrid>
      <w:tr w:rsidR="00F76372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 ОКТМО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2.3. Телефон, факс ________________________________________________________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t>2.4. Основной вид деятельности 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50"/>
      </w:tblGrid>
      <w:tr w:rsidR="00F76372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 ОКВЭД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2.5. Тип торгового объекта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50"/>
      </w:tblGrid>
      <w:tr w:rsidR="00F76372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Отметка </w:t>
            </w:r>
          </w:p>
        </w:tc>
      </w:tr>
      <w:tr w:rsidR="00F76372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Стационарный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торговый объект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Нестационарный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торговый объект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lastRenderedPageBreak/>
        <w:t>2.6. Вид торгового объекта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8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350"/>
      </w:tblGrid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Отметка </w:t>
            </w: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Универсальный магазин, в т.ч.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гипермаркет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универмаг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универмаг "Детский мир"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магазин-склад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супермаркет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универсам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гастроном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товары повседневного спроса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другое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Специализированный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продовольственный магазин, в т.ч.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"Рыба"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"Мясо"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"Колбасы"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"Алкогольные напитки и минеральные воды"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другое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Специализированный непродовольственный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магазин, в т.ч.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"Мебель"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Хозтовары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"Электротовары"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"Одежда"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"Обувь"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"Ткани"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"Книги"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другое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Неспециализированный продовольственный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магазин, в т.ч.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продукты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минимаркет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другое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Неспециализированный непродовольственный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магазин, в т.ч.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Дом торговли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 для дома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Товары для детей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Товары для женщин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Промтовары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Комиссионный магазин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Другое  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Неспециализированные магазины со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смешанным ассортиментом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Иные объекты, в т.ч.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Павильон    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Палатка (киоск)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Автозаправочная станция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"Аптеки и аптечные магазины"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Аптечные киоски и пункты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2.7. Основные показатели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F76372" w:rsidRDefault="00F76372">
      <w:pPr>
        <w:pStyle w:val="ConsPlusNonformat"/>
        <w:widowControl/>
        <w:jc w:val="both"/>
      </w:pPr>
      <w:r>
        <w:t>│              Наименование показателя              │ Значение показателя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│Общая площадь (кв. м)                            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│в том числе: на праве собственности (кв. м)      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   иное законное основание, в т.ч. аренда (кв. м)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│Площадь торгового объекта &lt;1&gt;                      │                     │</w:t>
      </w:r>
    </w:p>
    <w:p w:rsidR="00F76372" w:rsidRDefault="00F76372">
      <w:pPr>
        <w:pStyle w:val="ConsPlusNonformat"/>
        <w:widowControl/>
        <w:jc w:val="both"/>
      </w:pPr>
      <w:r>
        <w:t>│- всего (кв. м)                                  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│в том числе: на праве собственности (кв. м)      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   иное законное основание, в т.ч. аренда (кв. м)  │                     │</w:t>
      </w:r>
    </w:p>
    <w:p w:rsidR="00F76372" w:rsidRDefault="00F76372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F76372" w:rsidRDefault="00F76372">
      <w:pPr>
        <w:pStyle w:val="ConsPlusNonformat"/>
        <w:widowControl/>
        <w:jc w:val="both"/>
      </w:pPr>
      <w:r>
        <w:t>│Средняя численность работников                     │                     │</w:t>
      </w:r>
    </w:p>
    <w:p w:rsidR="00F76372" w:rsidRDefault="00F76372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└───────────────────────────────────────────────────┴─────────────────────┘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ind w:firstLine="540"/>
        <w:jc w:val="both"/>
      </w:pPr>
      <w:r>
        <w:t>--------------------------------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соответствии с пунктом 7 статьи 2 Федерального закона от 28 декабря 2009 г. N 381-ФЗ "Об основах государственного регулирования торговой деятельности в Российской Федерации".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формирования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торгового реестра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(Рекомендуемое)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 xml:space="preserve">                                Информация</w:t>
      </w:r>
    </w:p>
    <w:p w:rsidR="00F76372" w:rsidRDefault="00F76372">
      <w:pPr>
        <w:pStyle w:val="ConsPlusNonformat"/>
        <w:widowControl/>
      </w:pPr>
      <w:r>
        <w:t xml:space="preserve">           об объектах хозяйствующего субъекта, осуществляющего</w:t>
      </w:r>
    </w:p>
    <w:p w:rsidR="00F76372" w:rsidRDefault="00F76372">
      <w:pPr>
        <w:pStyle w:val="ConsPlusNonformat"/>
        <w:widowControl/>
      </w:pPr>
      <w:r>
        <w:t xml:space="preserve">     поставки товаров, предоставляемая для внесения в торговый реестр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t xml:space="preserve">    _________________________________________________________________,</w:t>
      </w:r>
    </w:p>
    <w:p w:rsidR="00F76372" w:rsidRDefault="00F76372">
      <w:pPr>
        <w:pStyle w:val="ConsPlusNonformat"/>
        <w:widowControl/>
      </w:pPr>
      <w:r>
        <w:t xml:space="preserve">         (наименование хозяйствующего субъекта: юридического лица,</w:t>
      </w:r>
    </w:p>
    <w:p w:rsidR="00F76372" w:rsidRDefault="00F76372">
      <w:pPr>
        <w:pStyle w:val="ConsPlusNonformat"/>
        <w:widowControl/>
      </w:pPr>
      <w:r>
        <w:t xml:space="preserve">                     индивидуального предпринимателя)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t>2.1. Наименование объекта _________________________________________________</w:t>
      </w:r>
    </w:p>
    <w:p w:rsidR="00F76372" w:rsidRDefault="00F76372">
      <w:pPr>
        <w:pStyle w:val="ConsPlusNonformat"/>
        <w:widowControl/>
      </w:pPr>
      <w:r>
        <w:t>___________________________________________________________________________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2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1620"/>
      </w:tblGrid>
      <w:tr w:rsidR="00F76372">
        <w:trPr>
          <w:cantSplit/>
          <w:trHeight w:val="48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 по ОКПО, идентификационный код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территориально-обособленного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структурного подразделения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2.2. Фактический адрес ____________________________________________________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50"/>
      </w:tblGrid>
      <w:tr w:rsidR="00F76372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 ОКТМО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2.3. Телефон, факс ________________________________________________________</w:t>
      </w:r>
    </w:p>
    <w:p w:rsidR="00F76372" w:rsidRDefault="00F76372">
      <w:pPr>
        <w:pStyle w:val="ConsPlusNonformat"/>
        <w:widowControl/>
      </w:pPr>
    </w:p>
    <w:p w:rsidR="00F76372" w:rsidRDefault="00F76372">
      <w:pPr>
        <w:pStyle w:val="ConsPlusNonformat"/>
        <w:widowControl/>
      </w:pPr>
      <w:r>
        <w:lastRenderedPageBreak/>
        <w:t>2.4. Основной вид деятельности ____________________________________________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350"/>
      </w:tblGrid>
      <w:tr w:rsidR="00F76372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по ОКВЭД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</w:pPr>
      <w:r>
        <w:t>2.5. Основные показатели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2970"/>
        <w:gridCol w:w="3105"/>
      </w:tblGrid>
      <w:tr w:rsidR="00F76372">
        <w:trPr>
          <w:cantSplit/>
          <w:trHeight w:val="240"/>
        </w:trPr>
        <w:tc>
          <w:tcPr>
            <w:tcW w:w="6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показателя  </w:t>
            </w:r>
          </w:p>
        </w:tc>
      </w:tr>
      <w:tr w:rsidR="00F76372">
        <w:trPr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Складское помещение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площадь (кв. м)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(куб. м)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360"/>
        </w:trPr>
        <w:tc>
          <w:tcPr>
            <w:tcW w:w="6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Резервуар, цистерна и другие емкости для хранения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объем (куб. м)         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Холодильники (объем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единовременного хранения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товара)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(куб. м)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(т)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6372">
        <w:trPr>
          <w:cantSplit/>
          <w:trHeight w:val="240"/>
        </w:trPr>
        <w:tc>
          <w:tcPr>
            <w:tcW w:w="6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Средняя численность работников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372" w:rsidRDefault="00F76372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промышленности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торговли Российской Федерации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июля 2010 г. N 602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pStyle w:val="ConsPlusTitle"/>
        <w:widowControl/>
        <w:jc w:val="center"/>
      </w:pPr>
      <w:r>
        <w:t>ПОРЯДОК</w:t>
      </w:r>
    </w:p>
    <w:p w:rsidR="00F76372" w:rsidRDefault="00F76372">
      <w:pPr>
        <w:pStyle w:val="ConsPlusTitle"/>
        <w:widowControl/>
        <w:jc w:val="center"/>
      </w:pPr>
      <w:r>
        <w:t>ПРЕДОСТАВЛЕНИЯ ИНФОРМАЦИИ, СОДЕРЖАЩЕЙСЯ В ТОРГОВОМ РЕЕСТРЕ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правила предоставления органами государственной власти субъекта Российской Федерации информации, содержащейся в торговом реестре.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Информация, содержащаяся в торговом реестре, предоставляется уполномоченным органом государственной власти субъекта Российской Федерации, осуществляющим ведение торгового реестра, без взимания платы.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Информация, содержащаяся в торговом реестре, предоставляется: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информационно-телекоммуникационной сети "Интернет";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письменных запросов физических и юридических лиц;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официальных запросов федеральных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Предоставление содержащейся в торговом реестре информации осуществляется уполномоченным органом государственной власти субъекта Российской Федерации в пятидневный срок со дня получения им соответствующего запроса. Отказ в предоставлении информации, содержащейся в торговом реестре, не допускается.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государственной власти субъекта Российской Федерации ежеквартально не позднее двадцатого числа месяца, следующего за отчетным кварталом, представляет в Министерство промышленности и торговли Российской Федерации и в Федеральную службу государственной статистики обобщенные сведения.</w:t>
      </w:r>
    </w:p>
    <w:p w:rsidR="00F76372" w:rsidRDefault="00F7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6372" w:rsidRDefault="00F763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6372" w:rsidRDefault="00F7637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0B5F" w:rsidRDefault="00A16417"/>
    <w:sectPr w:rsidR="00500B5F" w:rsidSect="005266C7">
      <w:pgSz w:w="11905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72"/>
    <w:rsid w:val="000D1C12"/>
    <w:rsid w:val="00152C93"/>
    <w:rsid w:val="005266C7"/>
    <w:rsid w:val="00710136"/>
    <w:rsid w:val="007A12C0"/>
    <w:rsid w:val="008032D4"/>
    <w:rsid w:val="00843433"/>
    <w:rsid w:val="008E6C83"/>
    <w:rsid w:val="00A16417"/>
    <w:rsid w:val="00D7178E"/>
    <w:rsid w:val="00DD6BB5"/>
    <w:rsid w:val="00E045C2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763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4246</Words>
  <Characters>24206</Characters>
  <Application>Microsoft Office Word</Application>
  <DocSecurity>4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МПиТ РТ</Company>
  <LinksUpToDate>false</LinksUpToDate>
  <CharactersWithSpaces>28396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</dc:creator>
  <cp:lastModifiedBy>Мезенцев</cp:lastModifiedBy>
  <cp:revision>2</cp:revision>
  <dcterms:created xsi:type="dcterms:W3CDTF">2012-08-02T07:56:00Z</dcterms:created>
  <dcterms:modified xsi:type="dcterms:W3CDTF">2012-08-02T07:56:00Z</dcterms:modified>
</cp:coreProperties>
</file>